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0CDAF0C5"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D5891">
        <w:rPr>
          <w:rFonts w:cs="Arial"/>
          <w:bCs/>
          <w:sz w:val="22"/>
          <w:szCs w:val="22"/>
        </w:rPr>
        <w:t>6651</w:t>
      </w:r>
    </w:p>
    <w:p w14:paraId="09B50E1A" w14:textId="1E14F178" w:rsidR="00F07126" w:rsidRPr="00B12766" w:rsidRDefault="00B70E95" w:rsidP="00F07126">
      <w:pPr>
        <w:pStyle w:val="Header"/>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FA301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40C2BDC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r w:rsidR="00015618">
        <w:rPr>
          <w:rFonts w:ascii="Arial" w:hAnsi="Arial" w:cs="Arial"/>
          <w:b/>
          <w:bCs/>
          <w:sz w:val="22"/>
          <w:szCs w:val="22"/>
        </w:rPr>
        <w:t xml:space="preserve">RAN2, </w:t>
      </w:r>
      <w:r w:rsidR="00922FE9">
        <w:rPr>
          <w:rFonts w:ascii="Arial" w:hAnsi="Arial" w:cs="Arial"/>
          <w:b/>
          <w:bCs/>
          <w:sz w:val="22"/>
          <w:szCs w:val="22"/>
        </w:rPr>
        <w:t>CT1</w:t>
      </w:r>
    </w:p>
    <w:p w14:paraId="00E235EF" w14:textId="1B8202F6"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C3FFF31"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is able to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SimSun"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SimSun"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SimSun" w:hAnsi="Arial" w:cs="Arial"/>
          <w:color w:val="0000CC"/>
          <w:lang w:eastAsia="ko-KR"/>
        </w:rPr>
      </w:pPr>
    </w:p>
    <w:p w14:paraId="72292B6C" w14:textId="26F6D20A"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Pr>
          <w:rFonts w:ascii="Arial" w:eastAsia="SimSun" w:hAnsi="Arial" w:cs="Arial"/>
          <w:color w:val="0000CC"/>
          <w:lang w:eastAsia="ko-KR"/>
        </w:rPr>
        <w:t xml:space="preserve">SA2 </w:t>
      </w:r>
      <w:r w:rsidR="001227E9">
        <w:rPr>
          <w:rFonts w:ascii="Arial" w:eastAsia="SimSun" w:hAnsi="Arial" w:cs="Arial"/>
          <w:color w:val="0000CC"/>
          <w:lang w:eastAsia="ko-KR"/>
        </w:rPr>
        <w:t xml:space="preserve">previously </w:t>
      </w:r>
      <w:r>
        <w:rPr>
          <w:rFonts w:ascii="Arial" w:eastAsia="SimSun" w:hAnsi="Arial" w:cs="Arial"/>
          <w:color w:val="0000CC"/>
          <w:lang w:eastAsia="ko-KR"/>
        </w:rPr>
        <w:t xml:space="preserve">commented on the accuracy/granularity of </w:t>
      </w:r>
      <w:r w:rsidR="001227E9">
        <w:rPr>
          <w:rFonts w:ascii="Arial" w:eastAsia="SimSun" w:hAnsi="Arial" w:cs="Arial"/>
          <w:color w:val="0000CC"/>
          <w:lang w:eastAsia="ko-KR"/>
        </w:rPr>
        <w:t xml:space="preserve">a reported </w:t>
      </w:r>
      <w:r>
        <w:rPr>
          <w:rFonts w:ascii="Arial" w:eastAsia="SimSun" w:hAnsi="Arial" w:cs="Arial"/>
          <w:color w:val="0000CC"/>
          <w:lang w:eastAsia="ko-KR"/>
        </w:rPr>
        <w:t>CGI in an LS entitled “</w:t>
      </w:r>
      <w:r w:rsidRPr="00E31893">
        <w:rPr>
          <w:rFonts w:ascii="Arial" w:eastAsia="SimSun" w:hAnsi="Arial" w:cs="Arial"/>
          <w:color w:val="0000CC"/>
          <w:lang w:eastAsia="ko-KR"/>
        </w:rPr>
        <w:t>Reply to LS on UE location aspects in NTN</w:t>
      </w:r>
      <w:r>
        <w:rPr>
          <w:rFonts w:ascii="Arial" w:eastAsia="SimSun" w:hAnsi="Arial" w:cs="Arial"/>
          <w:color w:val="0000CC"/>
          <w:lang w:eastAsia="ko-KR"/>
        </w:rPr>
        <w:t xml:space="preserve">” </w:t>
      </w:r>
      <w:r w:rsidR="001227E9">
        <w:rPr>
          <w:rFonts w:ascii="Arial" w:eastAsia="SimSun" w:hAnsi="Arial" w:cs="Arial"/>
          <w:color w:val="0000CC"/>
          <w:lang w:eastAsia="ko-KR"/>
        </w:rPr>
        <w:t xml:space="preserve">in S2-2103550 </w:t>
      </w:r>
      <w:r>
        <w:rPr>
          <w:rFonts w:ascii="Arial" w:eastAsia="SimSun" w:hAnsi="Arial" w:cs="Arial"/>
          <w:color w:val="0000CC"/>
          <w:lang w:eastAsia="ko-KR"/>
        </w:rPr>
        <w:t xml:space="preserve">sent from SA2#144e to RAN2 and CC’d to RAN3. SA2 reiterates that </w:t>
      </w:r>
      <w:r w:rsidR="00A30E6D">
        <w:rPr>
          <w:rFonts w:ascii="Arial" w:eastAsia="SimSun" w:hAnsi="Arial" w:cs="Arial"/>
          <w:color w:val="0000CC"/>
          <w:lang w:eastAsia="ko-KR"/>
        </w:rPr>
        <w:t xml:space="preserve">the geographic area represented by the CGI </w:t>
      </w:r>
      <w:r w:rsidR="001227E9">
        <w:rPr>
          <w:rFonts w:ascii="Arial" w:eastAsia="SimSun" w:hAnsi="Arial" w:cs="Arial"/>
          <w:color w:val="0000CC"/>
          <w:lang w:eastAsia="ko-KR"/>
        </w:rPr>
        <w:t xml:space="preserve">in a ULI </w:t>
      </w:r>
      <w:r w:rsidR="00A30E6D">
        <w:rPr>
          <w:rFonts w:ascii="Arial" w:eastAsia="SimSun" w:hAnsi="Arial" w:cs="Arial"/>
          <w:color w:val="0000CC"/>
          <w:lang w:eastAsia="ko-KR"/>
        </w:rPr>
        <w:t xml:space="preserve">may need to be comparable to a TN cell coverage area in </w:t>
      </w:r>
      <w:r w:rsidR="00891008">
        <w:rPr>
          <w:rFonts w:ascii="Arial" w:eastAsia="SimSun" w:hAnsi="Arial" w:cs="Arial"/>
          <w:color w:val="0000CC"/>
          <w:lang w:eastAsia="ko-KR"/>
        </w:rPr>
        <w:t>order</w:t>
      </w:r>
      <w:r w:rsidR="00A30E6D">
        <w:rPr>
          <w:rFonts w:ascii="Arial" w:eastAsia="SimSun" w:hAnsi="Arial" w:cs="Arial"/>
          <w:color w:val="0000CC"/>
          <w:lang w:eastAsia="ko-KR"/>
        </w:rPr>
        <w:t xml:space="preserve"> to support</w:t>
      </w:r>
      <w:r w:rsidR="000A47D6">
        <w:rPr>
          <w:rFonts w:ascii="Arial" w:eastAsia="SimSun" w:hAnsi="Arial" w:cs="Arial"/>
          <w:color w:val="0000CC"/>
          <w:lang w:eastAsia="ko-KR"/>
        </w:rPr>
        <w:t xml:space="preserve"> </w:t>
      </w:r>
      <w:r w:rsidR="00015618">
        <w:rPr>
          <w:rFonts w:ascii="Arial" w:eastAsia="SimSun" w:hAnsi="Arial" w:cs="Arial"/>
          <w:color w:val="0000CC"/>
          <w:lang w:eastAsia="ko-KR"/>
        </w:rPr>
        <w:t>e.g.</w:t>
      </w:r>
      <w:r w:rsidR="00A30E6D">
        <w:rPr>
          <w:rFonts w:ascii="Arial" w:eastAsia="SimSun" w:hAnsi="Arial" w:cs="Arial"/>
          <w:color w:val="0000CC"/>
          <w:lang w:eastAsia="ko-KR"/>
        </w:rPr>
        <w:t xml:space="preserve"> emergency service</w:t>
      </w:r>
      <w:r w:rsidR="001227E9">
        <w:rPr>
          <w:rFonts w:ascii="Arial" w:eastAsia="SimSun" w:hAnsi="Arial" w:cs="Arial"/>
          <w:color w:val="0000CC"/>
          <w:lang w:eastAsia="ko-KR"/>
        </w:rPr>
        <w:t>s</w:t>
      </w:r>
      <w:r w:rsidR="00A30E6D">
        <w:rPr>
          <w:rFonts w:ascii="Arial" w:eastAsia="SimSun" w:hAnsi="Arial" w:cs="Arial"/>
          <w:color w:val="0000CC"/>
          <w:lang w:eastAsia="ko-KR"/>
        </w:rPr>
        <w:t>,</w:t>
      </w:r>
      <w:r w:rsidR="00F83E8B">
        <w:rPr>
          <w:rFonts w:ascii="Arial" w:eastAsia="SimSun" w:hAnsi="Arial" w:cs="Arial"/>
          <w:color w:val="0000CC"/>
          <w:lang w:eastAsia="ko-KR"/>
        </w:rPr>
        <w:t xml:space="preserve"> etc.</w:t>
      </w:r>
      <w:r w:rsidR="00A30E6D">
        <w:rPr>
          <w:rFonts w:ascii="Arial" w:eastAsia="SimSun" w:hAnsi="Arial" w:cs="Arial"/>
          <w:color w:val="0000CC"/>
          <w:lang w:eastAsia="ko-KR"/>
        </w:rPr>
        <w:t xml:space="preserve"> </w:t>
      </w:r>
      <w:r w:rsidR="00F83E8B">
        <w:rPr>
          <w:rFonts w:ascii="Arial" w:eastAsia="SimSun" w:hAnsi="Arial" w:cs="Arial"/>
          <w:color w:val="0000CC"/>
          <w:lang w:eastAsia="ko-KR"/>
        </w:rPr>
        <w:t>A</w:t>
      </w:r>
      <w:r w:rsidR="00A30E6D">
        <w:rPr>
          <w:rFonts w:ascii="Arial" w:eastAsia="SimSun" w:hAnsi="Arial" w:cs="Arial"/>
          <w:color w:val="0000CC"/>
          <w:lang w:eastAsia="ko-KR"/>
        </w:rPr>
        <w:t xml:space="preserve">lthough, when this is not </w:t>
      </w:r>
      <w:r w:rsidR="0044230D">
        <w:rPr>
          <w:rFonts w:ascii="Arial" w:eastAsia="SimSun" w:hAnsi="Arial" w:cs="Arial"/>
          <w:color w:val="0000CC"/>
          <w:lang w:eastAsia="ko-KR"/>
        </w:rPr>
        <w:t>possible</w:t>
      </w:r>
      <w:r w:rsidR="00A30E6D">
        <w:rPr>
          <w:rFonts w:ascii="Arial" w:eastAsia="SimSun" w:hAnsi="Arial" w:cs="Arial"/>
          <w:color w:val="0000CC"/>
          <w:lang w:eastAsia="ko-KR"/>
        </w:rPr>
        <w:t>, it can be possible for the 5GCN to obtain a UE location that ca</w:t>
      </w:r>
      <w:r w:rsidR="00891008">
        <w:rPr>
          <w:rFonts w:ascii="Arial" w:eastAsia="SimSun" w:hAnsi="Arial" w:cs="Arial"/>
          <w:color w:val="0000CC"/>
          <w:lang w:eastAsia="ko-KR"/>
        </w:rPr>
        <w:t>n</w:t>
      </w:r>
      <w:r w:rsidR="00A30E6D">
        <w:rPr>
          <w:rFonts w:ascii="Arial" w:eastAsia="SimSun" w:hAnsi="Arial" w:cs="Arial"/>
          <w:color w:val="0000CC"/>
          <w:lang w:eastAsia="ko-KR"/>
        </w:rPr>
        <w:t xml:space="preserve"> </w:t>
      </w:r>
      <w:r w:rsidR="00891008">
        <w:rPr>
          <w:rFonts w:ascii="Arial" w:eastAsia="SimSun" w:hAnsi="Arial" w:cs="Arial"/>
          <w:color w:val="0000CC"/>
          <w:lang w:eastAsia="ko-KR"/>
        </w:rPr>
        <w:t>be</w:t>
      </w:r>
      <w:r w:rsidR="00A30E6D">
        <w:rPr>
          <w:rFonts w:ascii="Arial" w:eastAsia="SimSun" w:hAnsi="Arial" w:cs="Arial"/>
          <w:color w:val="0000CC"/>
          <w:lang w:eastAsia="ko-KR"/>
        </w:rPr>
        <w:t xml:space="preserve"> used instead. For an initial access where the UE has just entered an RRC CONNECTED state, </w:t>
      </w:r>
      <w:r w:rsidR="00755FA3">
        <w:rPr>
          <w:rFonts w:ascii="Arial" w:eastAsia="SimSun" w:hAnsi="Arial" w:cs="Arial"/>
          <w:color w:val="0000CC"/>
          <w:lang w:eastAsia="ko-KR"/>
        </w:rPr>
        <w:t>SA2 confirms that it</w:t>
      </w:r>
      <w:r w:rsidR="00A30E6D">
        <w:rPr>
          <w:rFonts w:ascii="Arial" w:eastAsia="SimSun" w:hAnsi="Arial" w:cs="Arial"/>
          <w:color w:val="0000CC"/>
          <w:lang w:eastAsia="ko-KR"/>
        </w:rPr>
        <w:t xml:space="preserve"> is unnecessary for the geographic area represented by the CGI to be comparable to a TN cell </w:t>
      </w:r>
      <w:r w:rsidR="001227E9">
        <w:rPr>
          <w:rFonts w:ascii="Arial" w:eastAsia="SimSun" w:hAnsi="Arial" w:cs="Arial"/>
          <w:color w:val="0000CC"/>
          <w:lang w:eastAsia="ko-KR"/>
        </w:rPr>
        <w:t xml:space="preserve">coverage area </w:t>
      </w:r>
      <w:r w:rsidR="00A30E6D">
        <w:rPr>
          <w:rFonts w:ascii="Arial" w:eastAsia="SimSun" w:hAnsi="Arial" w:cs="Arial"/>
          <w:color w:val="0000CC"/>
          <w:lang w:eastAsia="ko-KR"/>
        </w:rPr>
        <w:t xml:space="preserve">as long </w:t>
      </w:r>
      <w:r w:rsidR="001227E9">
        <w:rPr>
          <w:rFonts w:ascii="Arial" w:eastAsia="SimSun" w:hAnsi="Arial" w:cs="Arial"/>
          <w:color w:val="0000CC"/>
          <w:lang w:eastAsia="ko-KR"/>
        </w:rPr>
        <w:t xml:space="preserve">this can be supported in </w:t>
      </w:r>
      <w:r w:rsidR="00A30E6D">
        <w:rPr>
          <w:rFonts w:ascii="Arial" w:eastAsia="SimSun" w:hAnsi="Arial" w:cs="Arial"/>
          <w:color w:val="0000CC"/>
          <w:lang w:eastAsia="ko-KR"/>
        </w:rPr>
        <w:t>a ULI provided subsequently</w:t>
      </w:r>
      <w:r w:rsidR="00755FA3">
        <w:rPr>
          <w:rFonts w:ascii="Arial" w:eastAsia="SimSun" w:hAnsi="Arial" w:cs="Arial"/>
          <w:color w:val="0000CC"/>
          <w:lang w:eastAsia="ko-KR"/>
        </w:rPr>
        <w:t xml:space="preserve"> (e.g. in </w:t>
      </w:r>
      <w:r w:rsidR="0044230D">
        <w:rPr>
          <w:rFonts w:ascii="Arial" w:eastAsia="SimSun" w:hAnsi="Arial" w:cs="Arial"/>
          <w:color w:val="0000CC"/>
          <w:lang w:eastAsia="ko-KR"/>
        </w:rPr>
        <w:t xml:space="preserve">a </w:t>
      </w:r>
      <w:r w:rsidR="00755FA3">
        <w:rPr>
          <w:rFonts w:ascii="Arial" w:eastAsia="SimSun" w:hAnsi="Arial" w:cs="Arial"/>
          <w:color w:val="0000CC"/>
          <w:lang w:eastAsia="ko-KR"/>
        </w:rPr>
        <w:t xml:space="preserve">ULI </w:t>
      </w:r>
      <w:r w:rsidR="0044230D">
        <w:rPr>
          <w:rFonts w:ascii="Arial" w:eastAsia="SimSun" w:hAnsi="Arial" w:cs="Arial"/>
          <w:color w:val="0000CC"/>
          <w:lang w:eastAsia="ko-KR"/>
        </w:rPr>
        <w:t xml:space="preserve">provided for a </w:t>
      </w:r>
      <w:r w:rsidR="00755FA3">
        <w:rPr>
          <w:rFonts w:ascii="Arial" w:eastAsia="SimSun" w:hAnsi="Arial" w:cs="Arial"/>
          <w:color w:val="0000CC"/>
          <w:lang w:eastAsia="ko-KR"/>
        </w:rPr>
        <w:t>subsequent NAS message</w:t>
      </w:r>
      <w:r w:rsidR="0044230D">
        <w:rPr>
          <w:rFonts w:ascii="Arial" w:eastAsia="SimSun" w:hAnsi="Arial" w:cs="Arial"/>
          <w:color w:val="0000CC"/>
          <w:lang w:eastAsia="ko-KR"/>
        </w:rPr>
        <w:t xml:space="preserve"> sent</w:t>
      </w:r>
      <w:r w:rsidR="00755FA3">
        <w:rPr>
          <w:rFonts w:ascii="Arial" w:eastAsia="SimSun" w:hAnsi="Arial" w:cs="Arial"/>
          <w:color w:val="0000CC"/>
          <w:lang w:eastAsia="ko-KR"/>
        </w:rPr>
        <w:t xml:space="preserve"> to an AMF)</w:t>
      </w:r>
      <w:r w:rsidR="00A30E6D">
        <w:rPr>
          <w:rFonts w:ascii="Arial" w:eastAsia="SimSun"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r w:rsidRPr="00A30E6D">
        <w:rPr>
          <w:rFonts w:ascii="Arial" w:eastAsia="SimSun" w:hAnsi="Arial"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A30E6D" w:rsidDel="00974307">
        <w:rPr>
          <w:rFonts w:ascii="Arial" w:eastAsia="SimSun"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SimSun" w:hAnsi="Arial" w:cs="Arial"/>
          <w:b/>
          <w:bCs/>
          <w:color w:val="000000"/>
          <w:lang w:eastAsia="ko-KR"/>
        </w:rPr>
      </w:pPr>
      <w:r w:rsidRPr="00A30E6D">
        <w:rPr>
          <w:rFonts w:ascii="Arial" w:eastAsia="SimSun" w:hAnsi="Arial" w:cs="Arial"/>
          <w:b/>
          <w:bCs/>
          <w:color w:val="000000"/>
          <w:lang w:eastAsia="ko-KR"/>
        </w:rPr>
        <w:t xml:space="preserve">Question 4: RAN3 requests RAN2, CT1 and SA2 to provide any feedback on above issue (i.e. which TAC should be reported by the gNB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SimSun" w:hAnsi="Arial" w:cs="Arial"/>
          <w:color w:val="0000CC"/>
          <w:lang w:eastAsia="ko-KR"/>
        </w:rPr>
      </w:pPr>
    </w:p>
    <w:p w14:paraId="27304C5F" w14:textId="65E49AC7" w:rsidR="00A30E6D" w:rsidRDefault="00B356FB" w:rsidP="00B356FB">
      <w:pPr>
        <w:rPr>
          <w:rFonts w:ascii="Arial" w:eastAsia="SimSun" w:hAnsi="Arial" w:cs="Arial"/>
          <w:color w:val="0000CC"/>
          <w:lang w:eastAsia="ko-KR"/>
        </w:rPr>
      </w:pPr>
      <w:r>
        <w:rPr>
          <w:rFonts w:ascii="Arial" w:eastAsia="SimSun" w:hAnsi="Arial" w:cs="Arial"/>
          <w:color w:val="0000CC"/>
          <w:lang w:eastAsia="ko-KR"/>
        </w:rPr>
        <w:lastRenderedPageBreak/>
        <w:t xml:space="preserve">SA2 has identified </w:t>
      </w:r>
      <w:r w:rsidR="00015618">
        <w:rPr>
          <w:rFonts w:ascii="Arial" w:eastAsia="SimSun" w:hAnsi="Arial" w:cs="Arial"/>
          <w:color w:val="0000CC"/>
          <w:lang w:eastAsia="ko-KR"/>
        </w:rPr>
        <w:t xml:space="preserve">several </w:t>
      </w:r>
      <w:r>
        <w:rPr>
          <w:rFonts w:ascii="Arial" w:eastAsia="SimSun" w:hAnsi="Arial" w:cs="Arial"/>
          <w:color w:val="0000CC"/>
          <w:lang w:eastAsia="ko-KR"/>
        </w:rPr>
        <w:t xml:space="preserve">alternative options for reporting of a TAC in the ULI. </w:t>
      </w:r>
    </w:p>
    <w:p w14:paraId="343CC28D" w14:textId="332D060A" w:rsidR="00015618" w:rsidRDefault="00B356FB" w:rsidP="00B356FB">
      <w:pPr>
        <w:ind w:left="2160" w:hanging="1440"/>
        <w:rPr>
          <w:rFonts w:ascii="Arial" w:eastAsia="SimSun" w:hAnsi="Arial" w:cs="Arial"/>
          <w:color w:val="0000CC"/>
          <w:lang w:eastAsia="ko-KR"/>
        </w:rPr>
      </w:pPr>
      <w:r w:rsidRPr="00B356FB">
        <w:rPr>
          <w:rFonts w:ascii="Arial" w:eastAsia="SimSun" w:hAnsi="Arial" w:cs="Arial"/>
          <w:color w:val="0000CC"/>
          <w:lang w:eastAsia="ko-KR"/>
        </w:rPr>
        <w:t>Option A:</w:t>
      </w:r>
      <w:r>
        <w:rPr>
          <w:rFonts w:ascii="Arial" w:eastAsia="SimSun" w:hAnsi="Arial" w:cs="Arial"/>
          <w:color w:val="0000CC"/>
          <w:lang w:eastAsia="ko-KR"/>
        </w:rPr>
        <w:tab/>
      </w:r>
      <w:r w:rsidR="00015618">
        <w:rPr>
          <w:rFonts w:ascii="Arial" w:eastAsia="SimSun" w:hAnsi="Arial" w:cs="Arial"/>
          <w:color w:val="0000CC"/>
          <w:lang w:eastAsia="ko-KR"/>
        </w:rPr>
        <w:t>T</w:t>
      </w:r>
      <w:r>
        <w:rPr>
          <w:rFonts w:ascii="Arial" w:eastAsia="SimSun" w:hAnsi="Arial" w:cs="Arial"/>
          <w:color w:val="0000CC"/>
          <w:lang w:eastAsia="ko-KR"/>
        </w:rPr>
        <w:t xml:space="preserve">he ULI contains </w:t>
      </w:r>
      <w:r w:rsidR="00C6640F">
        <w:rPr>
          <w:rFonts w:ascii="Arial" w:eastAsia="SimSun" w:hAnsi="Arial" w:cs="Arial"/>
          <w:color w:val="0000CC"/>
          <w:lang w:eastAsia="ko-KR"/>
        </w:rPr>
        <w:t xml:space="preserve">a TAC selected by NG-RAN out of the </w:t>
      </w:r>
      <w:r w:rsidRPr="00B356FB">
        <w:rPr>
          <w:rFonts w:ascii="Arial" w:eastAsia="SimSun" w:hAnsi="Arial" w:cs="Arial"/>
          <w:color w:val="0000CC"/>
          <w:lang w:eastAsia="ko-KR"/>
        </w:rPr>
        <w:t>TAC</w:t>
      </w:r>
      <w:r w:rsidR="00C6640F">
        <w:rPr>
          <w:rFonts w:ascii="Arial" w:eastAsia="SimSun" w:hAnsi="Arial" w:cs="Arial"/>
          <w:color w:val="0000CC"/>
          <w:lang w:eastAsia="ko-KR"/>
        </w:rPr>
        <w:t>(</w:t>
      </w:r>
      <w:r w:rsidRPr="00B356FB">
        <w:rPr>
          <w:rFonts w:ascii="Arial" w:eastAsia="SimSun" w:hAnsi="Arial" w:cs="Arial"/>
          <w:color w:val="0000CC"/>
          <w:lang w:eastAsia="ko-KR"/>
        </w:rPr>
        <w:t>s</w:t>
      </w:r>
      <w:r w:rsidR="00C6640F">
        <w:rPr>
          <w:rFonts w:ascii="Arial" w:eastAsia="SimSun" w:hAnsi="Arial" w:cs="Arial"/>
          <w:color w:val="0000CC"/>
          <w:lang w:eastAsia="ko-KR"/>
        </w:rPr>
        <w:t>)</w:t>
      </w:r>
      <w:r w:rsidRPr="00B356FB">
        <w:rPr>
          <w:rFonts w:ascii="Arial" w:eastAsia="SimSun" w:hAnsi="Arial" w:cs="Arial"/>
          <w:color w:val="0000CC"/>
          <w:lang w:eastAsia="ko-KR"/>
        </w:rPr>
        <w:t xml:space="preserve"> broadcast by the serving radio cell for the UE. </w:t>
      </w:r>
      <w:r w:rsidR="00015618">
        <w:rPr>
          <w:rFonts w:ascii="Arial" w:eastAsia="SimSun" w:hAnsi="Arial" w:cs="Arial"/>
          <w:color w:val="0000CC"/>
          <w:lang w:eastAsia="ko-KR"/>
        </w:rPr>
        <w:t xml:space="preserve">Different options are available for how this TAC is selected. For example: </w:t>
      </w:r>
    </w:p>
    <w:p w14:paraId="3CA0EFB9" w14:textId="75058DA1" w:rsidR="00015618" w:rsidRPr="004D5891" w:rsidRDefault="00B356FB" w:rsidP="004D5891">
      <w:pPr>
        <w:pStyle w:val="ListParagraph"/>
        <w:numPr>
          <w:ilvl w:val="0"/>
          <w:numId w:val="10"/>
        </w:numPr>
        <w:rPr>
          <w:rFonts w:ascii="Arial" w:eastAsia="SimSun" w:hAnsi="Arial" w:cs="Arial"/>
          <w:color w:val="0000CC"/>
          <w:lang w:eastAsia="ko-KR"/>
        </w:rPr>
      </w:pPr>
      <w:r w:rsidRPr="004D5891">
        <w:rPr>
          <w:rFonts w:ascii="Arial" w:eastAsia="SimSun" w:hAnsi="Arial" w:cs="Arial"/>
          <w:color w:val="0000CC"/>
          <w:lang w:eastAsia="ko-KR"/>
        </w:rPr>
        <w:t xml:space="preserve">The TAC </w:t>
      </w:r>
      <w:r w:rsidR="00C6640F" w:rsidRPr="004D5891">
        <w:rPr>
          <w:rFonts w:ascii="Arial" w:eastAsia="SimSun" w:hAnsi="Arial" w:cs="Arial"/>
          <w:color w:val="0000CC"/>
          <w:lang w:eastAsia="ko-KR"/>
        </w:rPr>
        <w:t>c</w:t>
      </w:r>
      <w:r w:rsidRPr="004D5891">
        <w:rPr>
          <w:rFonts w:ascii="Arial" w:eastAsia="SimSun" w:hAnsi="Arial" w:cs="Arial"/>
          <w:color w:val="0000CC"/>
          <w:lang w:eastAsia="ko-KR"/>
        </w:rPr>
        <w:t xml:space="preserve">ould be </w:t>
      </w:r>
      <w:r w:rsidR="00015618" w:rsidRPr="004D5891">
        <w:rPr>
          <w:rFonts w:ascii="Arial" w:eastAsia="SimSun" w:hAnsi="Arial" w:cs="Arial"/>
          <w:color w:val="0000CC"/>
          <w:lang w:eastAsia="ko-KR"/>
        </w:rPr>
        <w:t>selected by NG-RAN and correspond to</w:t>
      </w:r>
      <w:r w:rsidR="000A47D6" w:rsidRPr="004D5891">
        <w:rPr>
          <w:rFonts w:ascii="Arial" w:eastAsia="SimSun" w:hAnsi="Arial" w:cs="Arial"/>
          <w:color w:val="0000CC"/>
          <w:lang w:eastAsia="ko-KR"/>
        </w:rPr>
        <w:t xml:space="preserve"> </w:t>
      </w:r>
      <w:r w:rsidRPr="004D5891">
        <w:rPr>
          <w:rFonts w:ascii="Arial" w:eastAsia="SimSun" w:hAnsi="Arial" w:cs="Arial"/>
          <w:color w:val="0000CC"/>
          <w:lang w:eastAsia="ko-KR"/>
        </w:rPr>
        <w:t xml:space="preserve">the TA in which the UE is physically located if this is one of the TACs broadcast in the serving radio cell. </w:t>
      </w:r>
      <w:r w:rsidR="00C6640F" w:rsidRPr="004D5891">
        <w:rPr>
          <w:rFonts w:ascii="Arial" w:eastAsia="SimSun" w:hAnsi="Arial" w:cs="Arial"/>
          <w:color w:val="0000CC"/>
          <w:lang w:eastAsia="ko-KR"/>
        </w:rPr>
        <w:t>NG-RAN selects the TAC based on its available knowledge of the UE location.</w:t>
      </w:r>
      <w:r w:rsidR="00344F9E" w:rsidRPr="004D5891">
        <w:rPr>
          <w:rFonts w:ascii="Arial" w:eastAsia="SimSun" w:hAnsi="Arial" w:cs="Arial"/>
          <w:color w:val="0000CC"/>
          <w:lang w:eastAsia="ko-KR"/>
        </w:rPr>
        <w:t xml:space="preserve"> This option does not apply in case the UE is located in a TAI and the corresponding TAC is not broadcast in UE’s serving cell (e.g. in case of hard TAC). </w:t>
      </w:r>
    </w:p>
    <w:p w14:paraId="18AB5439" w14:textId="24AE1185" w:rsidR="00B356FB" w:rsidRPr="004D5891" w:rsidRDefault="00015618" w:rsidP="004D5891">
      <w:pPr>
        <w:pStyle w:val="ListParagraph"/>
        <w:numPr>
          <w:ilvl w:val="0"/>
          <w:numId w:val="10"/>
        </w:numPr>
        <w:rPr>
          <w:rFonts w:ascii="Arial" w:eastAsia="SimSun" w:hAnsi="Arial" w:cs="Arial"/>
          <w:color w:val="0000CC"/>
          <w:lang w:eastAsia="ko-KR"/>
        </w:rPr>
      </w:pPr>
      <w:r>
        <w:rPr>
          <w:rFonts w:ascii="Arial" w:eastAsia="SimSun" w:hAnsi="Arial" w:cs="Arial"/>
          <w:color w:val="0000CC"/>
          <w:lang w:eastAsia="ko-KR"/>
        </w:rPr>
        <w:t>T</w:t>
      </w:r>
      <w:r w:rsidR="00B356FB" w:rsidRPr="004D5891">
        <w:rPr>
          <w:rFonts w:ascii="Arial" w:eastAsia="SimSun" w:hAnsi="Arial" w:cs="Arial"/>
          <w:color w:val="0000CC"/>
          <w:lang w:eastAsia="ko-KR"/>
        </w:rPr>
        <w:t xml:space="preserve">he TAC </w:t>
      </w:r>
      <w:r>
        <w:rPr>
          <w:rFonts w:ascii="Arial" w:eastAsia="SimSun" w:hAnsi="Arial" w:cs="Arial"/>
          <w:color w:val="0000CC"/>
          <w:lang w:eastAsia="ko-KR"/>
        </w:rPr>
        <w:t xml:space="preserve">could be selected by NG-RAN and corresponding to </w:t>
      </w:r>
      <w:r w:rsidR="00B356FB" w:rsidRPr="004D5891">
        <w:rPr>
          <w:rFonts w:ascii="Arial" w:eastAsia="SimSun" w:hAnsi="Arial" w:cs="Arial"/>
          <w:color w:val="0000CC"/>
          <w:lang w:eastAsia="ko-KR"/>
        </w:rPr>
        <w:t xml:space="preserve">the TA with greatest geographic overlap with the </w:t>
      </w:r>
      <w:r>
        <w:rPr>
          <w:rFonts w:ascii="Arial" w:eastAsia="SimSun" w:hAnsi="Arial" w:cs="Arial"/>
          <w:color w:val="0000CC"/>
          <w:lang w:eastAsia="ko-KR"/>
        </w:rPr>
        <w:t xml:space="preserve">current earth area projected by the </w:t>
      </w:r>
      <w:r w:rsidR="00882DC0" w:rsidRPr="004D5891">
        <w:rPr>
          <w:rFonts w:ascii="Arial" w:eastAsia="SimSun" w:hAnsi="Arial" w:cs="Arial"/>
          <w:color w:val="0000CC"/>
          <w:lang w:eastAsia="ko-KR"/>
        </w:rPr>
        <w:t xml:space="preserve">NTN Uu </w:t>
      </w:r>
      <w:r w:rsidR="00B356FB" w:rsidRPr="004D5891">
        <w:rPr>
          <w:rFonts w:ascii="Arial" w:eastAsia="SimSun" w:hAnsi="Arial" w:cs="Arial"/>
          <w:color w:val="0000CC"/>
          <w:lang w:eastAsia="ko-KR"/>
        </w:rPr>
        <w:t>cell.</w:t>
      </w:r>
      <w:r w:rsidRPr="004D5891">
        <w:rPr>
          <w:rFonts w:ascii="Arial" w:eastAsia="SimSun" w:hAnsi="Arial" w:cs="Arial"/>
          <w:color w:val="0000CC"/>
          <w:lang w:eastAsia="ko-KR"/>
        </w:rPr>
        <w:t xml:space="preserve"> </w:t>
      </w:r>
    </w:p>
    <w:p w14:paraId="455CC048" w14:textId="429975FA" w:rsidR="00015618" w:rsidRDefault="00B356FB" w:rsidP="00B356FB">
      <w:pPr>
        <w:ind w:left="2160" w:hanging="1440"/>
        <w:rPr>
          <w:rFonts w:ascii="Arial" w:eastAsia="SimSun" w:hAnsi="Arial" w:cs="Arial"/>
          <w:color w:val="0000CC"/>
          <w:lang w:eastAsia="ko-KR"/>
        </w:rPr>
      </w:pPr>
      <w:r>
        <w:rPr>
          <w:rFonts w:ascii="Arial" w:eastAsia="SimSun" w:hAnsi="Arial" w:cs="Arial"/>
          <w:color w:val="0000CC"/>
          <w:lang w:eastAsia="ko-KR"/>
        </w:rPr>
        <w:t>Option B:</w:t>
      </w:r>
      <w:r>
        <w:rPr>
          <w:rFonts w:ascii="Arial" w:eastAsia="SimSun" w:hAnsi="Arial" w:cs="Arial"/>
          <w:color w:val="0000CC"/>
          <w:lang w:eastAsia="ko-KR"/>
        </w:rPr>
        <w:tab/>
      </w:r>
      <w:r w:rsidR="00C6640F">
        <w:rPr>
          <w:rFonts w:ascii="Arial" w:eastAsia="SimSun" w:hAnsi="Arial" w:cs="Arial"/>
          <w:color w:val="0000CC"/>
          <w:lang w:eastAsia="ko-KR"/>
        </w:rPr>
        <w:t>The ULI contains a</w:t>
      </w:r>
      <w:r w:rsidR="00C6640F" w:rsidRPr="00B356FB">
        <w:rPr>
          <w:rFonts w:ascii="Arial" w:eastAsia="SimSun" w:hAnsi="Arial" w:cs="Arial"/>
          <w:color w:val="0000CC"/>
          <w:lang w:eastAsia="ko-KR"/>
        </w:rPr>
        <w:t xml:space="preserve"> TAC </w:t>
      </w:r>
      <w:r w:rsidR="00C6640F">
        <w:rPr>
          <w:rFonts w:ascii="Arial" w:eastAsia="SimSun" w:hAnsi="Arial" w:cs="Arial"/>
          <w:color w:val="0000CC"/>
          <w:lang w:eastAsia="ko-KR"/>
        </w:rPr>
        <w:t xml:space="preserve">selected by the UE out of the TAC(s) </w:t>
      </w:r>
      <w:r w:rsidR="00C6640F" w:rsidRPr="00B356FB">
        <w:rPr>
          <w:rFonts w:ascii="Arial" w:eastAsia="SimSun" w:hAnsi="Arial" w:cs="Arial"/>
          <w:color w:val="0000CC"/>
          <w:lang w:eastAsia="ko-KR"/>
        </w:rPr>
        <w:t>broadcast by the serving radio cell.</w:t>
      </w:r>
      <w:r w:rsidR="00C6640F">
        <w:rPr>
          <w:rFonts w:ascii="Arial" w:eastAsia="SimSun" w:hAnsi="Arial" w:cs="Arial"/>
          <w:color w:val="0000CC"/>
          <w:lang w:eastAsia="ko-KR"/>
        </w:rPr>
        <w:t xml:space="preserve"> </w:t>
      </w:r>
      <w:r w:rsidR="00015618" w:rsidRPr="00015618">
        <w:rPr>
          <w:rFonts w:ascii="Arial" w:eastAsia="SimSun" w:hAnsi="Arial" w:cs="Arial"/>
          <w:color w:val="0000CC"/>
          <w:lang w:eastAsia="ko-KR"/>
        </w:rPr>
        <w:t xml:space="preserve">The TAC </w:t>
      </w:r>
      <w:r w:rsidR="00C6640F">
        <w:rPr>
          <w:rFonts w:ascii="Arial" w:eastAsia="SimSun" w:hAnsi="Arial" w:cs="Arial"/>
          <w:color w:val="0000CC"/>
          <w:lang w:eastAsia="ko-KR"/>
        </w:rPr>
        <w:t>could</w:t>
      </w:r>
      <w:r w:rsidR="00015618" w:rsidRPr="00015618">
        <w:rPr>
          <w:rFonts w:ascii="Arial" w:eastAsia="SimSun" w:hAnsi="Arial" w:cs="Arial"/>
          <w:color w:val="0000CC"/>
          <w:lang w:eastAsia="ko-KR"/>
        </w:rPr>
        <w:t xml:space="preserve"> be selected by the UE based on </w:t>
      </w:r>
      <w:r w:rsidR="00C6640F">
        <w:rPr>
          <w:rFonts w:ascii="Arial" w:eastAsia="SimSun" w:hAnsi="Arial" w:cs="Arial"/>
          <w:color w:val="0000CC"/>
          <w:lang w:eastAsia="ko-KR"/>
        </w:rPr>
        <w:t xml:space="preserve">the </w:t>
      </w:r>
      <w:r w:rsidR="00015618" w:rsidRPr="00015618">
        <w:rPr>
          <w:rFonts w:ascii="Arial" w:eastAsia="SimSun" w:hAnsi="Arial" w:cs="Arial"/>
          <w:color w:val="0000CC"/>
          <w:lang w:eastAsia="ko-KR"/>
        </w:rPr>
        <w:t>Registration Area and other information</w:t>
      </w:r>
      <w:r w:rsidR="00C6640F">
        <w:rPr>
          <w:rFonts w:ascii="Arial" w:eastAsia="SimSun" w:hAnsi="Arial" w:cs="Arial"/>
          <w:color w:val="0000CC"/>
          <w:lang w:eastAsia="ko-KR"/>
        </w:rPr>
        <w:t xml:space="preserve">. The UE provides the selected TAC to NG-RAN and NG-RAN provides it to the CN in the ULI. </w:t>
      </w:r>
    </w:p>
    <w:p w14:paraId="5FFC9D70" w14:textId="3776C940" w:rsidR="00B356FB" w:rsidRDefault="00015618" w:rsidP="00B356FB">
      <w:pPr>
        <w:ind w:left="2160" w:hanging="1440"/>
        <w:rPr>
          <w:rFonts w:ascii="Arial" w:eastAsia="SimSun" w:hAnsi="Arial" w:cs="Arial"/>
          <w:color w:val="0000CC"/>
          <w:lang w:eastAsia="ko-KR"/>
        </w:rPr>
      </w:pPr>
      <w:r>
        <w:rPr>
          <w:rFonts w:ascii="Arial" w:eastAsia="SimSun" w:hAnsi="Arial" w:cs="Arial"/>
          <w:color w:val="0000CC"/>
          <w:lang w:eastAsia="ko-KR"/>
        </w:rPr>
        <w:t xml:space="preserve">Option C: </w:t>
      </w:r>
      <w:r>
        <w:rPr>
          <w:rFonts w:ascii="Arial" w:eastAsia="SimSun" w:hAnsi="Arial" w:cs="Arial"/>
          <w:color w:val="0000CC"/>
          <w:lang w:eastAsia="ko-KR"/>
        </w:rPr>
        <w:tab/>
      </w:r>
      <w:r w:rsidR="00B356FB" w:rsidRPr="00B356FB">
        <w:rPr>
          <w:rFonts w:ascii="Arial" w:eastAsia="SimSun" w:hAnsi="Arial" w:cs="Arial"/>
          <w:color w:val="0000CC"/>
          <w:lang w:eastAsia="ko-KR"/>
        </w:rPr>
        <w:t>The ULI contains the TAC for the TA in which the UE is physically located</w:t>
      </w:r>
      <w:r w:rsidR="00C6640F">
        <w:rPr>
          <w:rFonts w:ascii="Arial" w:eastAsia="SimSun" w:hAnsi="Arial" w:cs="Arial"/>
          <w:color w:val="0000CC"/>
          <w:lang w:eastAsia="ko-KR"/>
        </w:rPr>
        <w:t>,</w:t>
      </w:r>
      <w:r>
        <w:rPr>
          <w:rFonts w:ascii="Arial" w:eastAsia="SimSun" w:hAnsi="Arial" w:cs="Arial"/>
          <w:color w:val="0000CC"/>
          <w:lang w:eastAsia="ko-KR"/>
        </w:rPr>
        <w:t xml:space="preserve"> independent o</w:t>
      </w:r>
      <w:r w:rsidR="00C6640F">
        <w:rPr>
          <w:rFonts w:ascii="Arial" w:eastAsia="SimSun" w:hAnsi="Arial" w:cs="Arial"/>
          <w:color w:val="0000CC"/>
          <w:lang w:eastAsia="ko-KR"/>
        </w:rPr>
        <w:t>f</w:t>
      </w:r>
      <w:r>
        <w:rPr>
          <w:rFonts w:ascii="Arial" w:eastAsia="SimSun" w:hAnsi="Arial" w:cs="Arial"/>
          <w:color w:val="0000CC"/>
          <w:lang w:eastAsia="ko-KR"/>
        </w:rPr>
        <w:t xml:space="preserve"> whether the </w:t>
      </w:r>
      <w:r w:rsidR="00C6640F">
        <w:rPr>
          <w:rFonts w:ascii="Arial" w:eastAsia="SimSun" w:hAnsi="Arial" w:cs="Arial"/>
          <w:color w:val="0000CC"/>
          <w:lang w:eastAsia="ko-KR"/>
        </w:rPr>
        <w:t>TAC is broadcast in the serving radio cell or not</w:t>
      </w:r>
      <w:r w:rsidR="00B356FB">
        <w:rPr>
          <w:rFonts w:ascii="Arial" w:eastAsia="SimSun" w:hAnsi="Arial" w:cs="Arial"/>
          <w:color w:val="0000CC"/>
          <w:lang w:eastAsia="ko-KR"/>
        </w:rPr>
        <w:t>.</w:t>
      </w:r>
      <w:r>
        <w:rPr>
          <w:rFonts w:ascii="Arial" w:eastAsia="SimSun" w:hAnsi="Arial" w:cs="Arial"/>
          <w:color w:val="0000CC"/>
          <w:lang w:eastAsia="ko-KR"/>
        </w:rPr>
        <w:t xml:space="preserve"> NG-RAN determine</w:t>
      </w:r>
      <w:r w:rsidR="00C6640F">
        <w:rPr>
          <w:rFonts w:ascii="Arial" w:eastAsia="SimSun" w:hAnsi="Arial" w:cs="Arial"/>
          <w:color w:val="0000CC"/>
          <w:lang w:eastAsia="ko-KR"/>
        </w:rPr>
        <w:t>s</w:t>
      </w:r>
      <w:r>
        <w:rPr>
          <w:rFonts w:ascii="Arial" w:eastAsia="SimSun" w:hAnsi="Arial" w:cs="Arial"/>
          <w:color w:val="0000CC"/>
          <w:lang w:eastAsia="ko-KR"/>
        </w:rPr>
        <w:t xml:space="preserve"> the TAC based on </w:t>
      </w:r>
      <w:r w:rsidR="00C6640F">
        <w:rPr>
          <w:rFonts w:ascii="Arial" w:eastAsia="SimSun" w:hAnsi="Arial" w:cs="Arial"/>
          <w:color w:val="0000CC"/>
          <w:lang w:eastAsia="ko-KR"/>
        </w:rPr>
        <w:t xml:space="preserve">its </w:t>
      </w:r>
      <w:r>
        <w:rPr>
          <w:rFonts w:ascii="Arial" w:eastAsia="SimSun" w:hAnsi="Arial" w:cs="Arial"/>
          <w:color w:val="0000CC"/>
          <w:lang w:eastAsia="ko-KR"/>
        </w:rPr>
        <w:t xml:space="preserve">available knowledge of the UE location. </w:t>
      </w:r>
      <w:r w:rsidR="000A47D6">
        <w:rPr>
          <w:rFonts w:ascii="Arial" w:eastAsia="SimSun" w:hAnsi="Arial" w:cs="Arial"/>
          <w:color w:val="0000CC"/>
          <w:lang w:eastAsia="ko-KR"/>
        </w:rPr>
        <w:t>NG-RAN may also indicate in the ULI whether the TAC is broadcast in the serving radio cell.</w:t>
      </w:r>
    </w:p>
    <w:p w14:paraId="3AF9284B" w14:textId="116A127C" w:rsidR="00015618" w:rsidRDefault="00015618" w:rsidP="00B356FB">
      <w:pPr>
        <w:ind w:left="2160" w:hanging="1440"/>
        <w:rPr>
          <w:color w:val="0000CC"/>
          <w:sz w:val="22"/>
          <w:szCs w:val="22"/>
          <w:lang w:val="en-US"/>
        </w:rPr>
      </w:pPr>
      <w:r>
        <w:rPr>
          <w:rFonts w:ascii="Arial" w:eastAsia="SimSun" w:hAnsi="Arial" w:cs="Arial"/>
          <w:color w:val="0000CC"/>
          <w:lang w:eastAsia="ko-KR"/>
        </w:rPr>
        <w:t xml:space="preserve">Option </w:t>
      </w:r>
      <w:r w:rsidR="00C6640F">
        <w:rPr>
          <w:rFonts w:ascii="Arial" w:eastAsia="SimSun" w:hAnsi="Arial" w:cs="Arial"/>
          <w:color w:val="0000CC"/>
          <w:lang w:eastAsia="ko-KR"/>
        </w:rPr>
        <w:t>D</w:t>
      </w:r>
      <w:r>
        <w:rPr>
          <w:rFonts w:ascii="Arial" w:eastAsia="SimSun" w:hAnsi="Arial" w:cs="Arial"/>
          <w:color w:val="0000CC"/>
          <w:lang w:eastAsia="ko-KR"/>
        </w:rPr>
        <w:t xml:space="preserve">: </w:t>
      </w:r>
      <w:r>
        <w:rPr>
          <w:rFonts w:ascii="Arial" w:eastAsia="SimSun" w:hAnsi="Arial" w:cs="Arial"/>
          <w:color w:val="0000CC"/>
          <w:lang w:eastAsia="ko-KR"/>
        </w:rPr>
        <w:tab/>
        <w:t xml:space="preserve">The ULI contains all TAC(s) </w:t>
      </w:r>
      <w:r w:rsidR="00C6640F">
        <w:rPr>
          <w:rFonts w:ascii="Arial" w:eastAsia="SimSun" w:hAnsi="Arial" w:cs="Arial"/>
          <w:color w:val="0000CC"/>
          <w:lang w:eastAsia="ko-KR"/>
        </w:rPr>
        <w:t xml:space="preserve">currently </w:t>
      </w:r>
      <w:r>
        <w:rPr>
          <w:rFonts w:ascii="Arial" w:eastAsia="SimSun" w:hAnsi="Arial" w:cs="Arial"/>
          <w:color w:val="0000CC"/>
          <w:lang w:eastAsia="ko-KR"/>
        </w:rPr>
        <w:t>broadcast by the serving radio cell.</w:t>
      </w:r>
    </w:p>
    <w:p w14:paraId="78E88B8B" w14:textId="627E1E00" w:rsidR="00F5472D" w:rsidRPr="00B54A69" w:rsidRDefault="00C6640F" w:rsidP="000F6242">
      <w:pPr>
        <w:rPr>
          <w:rFonts w:ascii="Arial" w:hAnsi="Arial" w:cs="Arial"/>
          <w:color w:val="0000CC"/>
          <w:lang w:val="en-US"/>
        </w:rPr>
      </w:pPr>
      <w:r w:rsidRPr="00B54A69">
        <w:rPr>
          <w:rFonts w:ascii="Arial" w:hAnsi="Arial" w:cs="Arial"/>
          <w:color w:val="0000CC"/>
          <w:lang w:val="en-US"/>
        </w:rPr>
        <w:t xml:space="preserve">There may also be additional options. </w:t>
      </w:r>
      <w:r w:rsidR="000F0799" w:rsidRPr="00B54A69">
        <w:rPr>
          <w:rFonts w:ascii="Arial" w:hAnsi="Arial" w:cs="Arial"/>
          <w:color w:val="0000CC"/>
          <w:lang w:val="en-US"/>
        </w:rPr>
        <w:t xml:space="preserve">SA2 would like to highlight that the options have different pros and cons, and that some options may have issues to support e.g. reachability/paging or mobility restrictions, which need to be further evaluated. </w:t>
      </w:r>
      <w:r w:rsidR="00F5472D" w:rsidRPr="00B54A69">
        <w:rPr>
          <w:rFonts w:ascii="Arial" w:hAnsi="Arial" w:cs="Arial"/>
          <w:color w:val="0000CC"/>
          <w:lang w:val="en-US"/>
        </w:rPr>
        <w:t xml:space="preserve">SA2 would welcome feedback from </w:t>
      </w:r>
      <w:r w:rsidR="00015618" w:rsidRPr="00B54A69">
        <w:rPr>
          <w:rFonts w:ascii="Arial" w:hAnsi="Arial" w:cs="Arial"/>
          <w:color w:val="0000CC"/>
          <w:lang w:val="en-US"/>
        </w:rPr>
        <w:t xml:space="preserve">CT1, RAN2 and </w:t>
      </w:r>
      <w:r w:rsidR="00F5472D" w:rsidRPr="00B54A69">
        <w:rPr>
          <w:rFonts w:ascii="Arial" w:hAnsi="Arial" w:cs="Arial"/>
          <w:color w:val="0000CC"/>
          <w:lang w:val="en-US"/>
        </w:rPr>
        <w:t xml:space="preserve">RAN3 on </w:t>
      </w:r>
      <w:r w:rsidR="00015618" w:rsidRPr="00B54A69">
        <w:rPr>
          <w:rFonts w:ascii="Arial" w:hAnsi="Arial" w:cs="Arial"/>
          <w:color w:val="0000CC"/>
          <w:lang w:val="en-US"/>
        </w:rPr>
        <w:t>the above options</w:t>
      </w:r>
      <w:r w:rsidR="00F5472D" w:rsidRPr="00B54A69">
        <w:rPr>
          <w:rFonts w:ascii="Arial" w:hAnsi="Arial" w:cs="Arial"/>
          <w:color w:val="0000CC"/>
          <w:lang w:val="en-US"/>
        </w:rPr>
        <w:t>.</w:t>
      </w:r>
    </w:p>
    <w:p w14:paraId="32B66F8A" w14:textId="06E8B0E0" w:rsidR="00F5472D" w:rsidRPr="00B54A69" w:rsidRDefault="00F5472D" w:rsidP="000F6242">
      <w:pPr>
        <w:rPr>
          <w:rFonts w:ascii="Arial" w:hAnsi="Arial" w:cs="Arial"/>
          <w:color w:val="0000CC"/>
          <w:lang w:val="en-US"/>
        </w:rPr>
      </w:pPr>
      <w:r w:rsidRPr="00B54A69">
        <w:rPr>
          <w:rFonts w:ascii="Arial" w:hAnsi="Arial" w:cs="Arial"/>
          <w:color w:val="0000CC"/>
          <w:lang w:val="en-US"/>
        </w:rPr>
        <w:t xml:space="preserve">The </w:t>
      </w:r>
      <w:r w:rsidR="00882DC0" w:rsidRPr="00B54A69">
        <w:rPr>
          <w:rFonts w:ascii="Arial" w:hAnsi="Arial" w:cs="Arial"/>
          <w:color w:val="0000CC"/>
          <w:lang w:val="en-US"/>
        </w:rPr>
        <w:t>sup</w:t>
      </w:r>
      <w:r w:rsidR="00D976CE" w:rsidRPr="00B54A69">
        <w:rPr>
          <w:rFonts w:ascii="Arial" w:hAnsi="Arial" w:cs="Arial"/>
          <w:color w:val="0000CC"/>
          <w:lang w:val="en-US"/>
        </w:rPr>
        <w:t>p</w:t>
      </w:r>
      <w:r w:rsidR="00882DC0" w:rsidRPr="00B54A69">
        <w:rPr>
          <w:rFonts w:ascii="Arial" w:hAnsi="Arial" w:cs="Arial"/>
          <w:color w:val="0000CC"/>
          <w:lang w:val="en-US"/>
        </w:rPr>
        <w:t xml:space="preserve">ort </w:t>
      </w:r>
      <w:r w:rsidRPr="00B54A69">
        <w:rPr>
          <w:rFonts w:ascii="Arial" w:hAnsi="Arial" w:cs="Arial"/>
          <w:color w:val="0000CC"/>
          <w:lang w:val="en-US"/>
        </w:rPr>
        <w:t xml:space="preserve">of </w:t>
      </w:r>
      <w:r w:rsidR="00882DC0" w:rsidRPr="00B54A69">
        <w:rPr>
          <w:rFonts w:ascii="Arial" w:hAnsi="Arial" w:cs="Arial"/>
          <w:color w:val="0000CC"/>
          <w:lang w:val="en-US"/>
        </w:rPr>
        <w:t xml:space="preserve">broadcast of multiple TACs per PLMN </w:t>
      </w:r>
      <w:r w:rsidRPr="00B54A69">
        <w:rPr>
          <w:rFonts w:ascii="Arial" w:hAnsi="Arial" w:cs="Arial"/>
          <w:color w:val="0000CC"/>
          <w:lang w:val="en-US"/>
        </w:rPr>
        <w:t xml:space="preserve">and the options for reporting a TAC in a ULI as described above can impact support for mobility registration updating, paging, service areas and forbidden areas which SA2 commented on </w:t>
      </w:r>
      <w:r w:rsidR="00891008" w:rsidRPr="00B54A69">
        <w:rPr>
          <w:rFonts w:ascii="Arial" w:hAnsi="Arial" w:cs="Arial"/>
          <w:color w:val="0000CC"/>
          <w:lang w:val="en-US"/>
        </w:rPr>
        <w:t>already</w:t>
      </w:r>
      <w:r w:rsidRPr="00B54A69">
        <w:rPr>
          <w:rFonts w:ascii="Arial" w:hAnsi="Arial" w:cs="Arial"/>
          <w:color w:val="0000CC"/>
          <w:lang w:val="en-US"/>
        </w:rPr>
        <w:t xml:space="preserve"> in an LS </w:t>
      </w:r>
      <w:r w:rsidR="00891008" w:rsidRPr="00B54A69">
        <w:rPr>
          <w:rFonts w:ascii="Arial" w:hAnsi="Arial" w:cs="Arial"/>
          <w:color w:val="0000CC"/>
          <w:lang w:val="en-US"/>
        </w:rPr>
        <w:t>entitled</w:t>
      </w:r>
      <w:r w:rsidRPr="00B54A69">
        <w:rPr>
          <w:rFonts w:ascii="Arial" w:hAnsi="Arial" w:cs="Arial"/>
          <w:color w:val="0000CC"/>
          <w:lang w:val="en-US"/>
        </w:rPr>
        <w:t xml:space="preserve"> “</w:t>
      </w:r>
      <w:r w:rsidR="00891008" w:rsidRPr="00B54A69">
        <w:rPr>
          <w:rFonts w:ascii="Arial" w:hAnsi="Arial" w:cs="Arial"/>
          <w:color w:val="0000CC"/>
          <w:lang w:val="en-US"/>
        </w:rPr>
        <w:t>LS Response to LS on multiple TACs per PLMN</w:t>
      </w:r>
      <w:r w:rsidRPr="00B54A69">
        <w:rPr>
          <w:rFonts w:ascii="Arial" w:hAnsi="Arial" w:cs="Arial"/>
          <w:color w:val="0000CC"/>
          <w:lang w:val="en-US"/>
        </w:rPr>
        <w:t xml:space="preserve">” </w:t>
      </w:r>
      <w:r w:rsidR="00891008" w:rsidRPr="00B54A69">
        <w:rPr>
          <w:rFonts w:ascii="Arial" w:hAnsi="Arial" w:cs="Arial"/>
          <w:color w:val="0000CC"/>
          <w:lang w:val="en-US"/>
        </w:rPr>
        <w:t xml:space="preserve">in S2-2104891 </w:t>
      </w:r>
      <w:r w:rsidRPr="00B54A69">
        <w:rPr>
          <w:rFonts w:ascii="Arial" w:hAnsi="Arial" w:cs="Arial"/>
          <w:color w:val="0000CC"/>
          <w:lang w:val="en-US"/>
        </w:rPr>
        <w:t>sen</w:t>
      </w:r>
      <w:r w:rsidR="00D40F13" w:rsidRPr="00B54A69">
        <w:rPr>
          <w:rFonts w:ascii="Arial" w:hAnsi="Arial" w:cs="Arial"/>
          <w:color w:val="0000CC"/>
          <w:lang w:val="en-US"/>
        </w:rPr>
        <w:t>t</w:t>
      </w:r>
      <w:r w:rsidRPr="00B54A69">
        <w:rPr>
          <w:rFonts w:ascii="Arial" w:hAnsi="Arial" w:cs="Arial"/>
          <w:color w:val="0000CC"/>
          <w:lang w:val="en-US"/>
        </w:rPr>
        <w:t xml:space="preserve"> from SA2#145e to </w:t>
      </w:r>
      <w:r w:rsidR="00891008" w:rsidRPr="00B54A69">
        <w:rPr>
          <w:rFonts w:ascii="Arial" w:hAnsi="Arial" w:cs="Arial"/>
          <w:color w:val="0000CC"/>
          <w:lang w:val="en-US"/>
        </w:rPr>
        <w:t xml:space="preserve">RAN2, CT1 and CC RAN3. SA2 welcomes feedback, comments and questions from </w:t>
      </w:r>
      <w:r w:rsidR="00015618" w:rsidRPr="00B54A69">
        <w:rPr>
          <w:rFonts w:ascii="Arial" w:hAnsi="Arial" w:cs="Arial"/>
          <w:color w:val="0000CC"/>
          <w:lang w:val="en-US"/>
        </w:rPr>
        <w:t xml:space="preserve">RAN2, </w:t>
      </w:r>
      <w:r w:rsidR="00891008" w:rsidRPr="00B54A69">
        <w:rPr>
          <w:rFonts w:ascii="Arial" w:hAnsi="Arial" w:cs="Arial"/>
          <w:color w:val="0000CC"/>
          <w:lang w:val="en-US"/>
        </w:rPr>
        <w:t>RAN3</w:t>
      </w:r>
      <w:r w:rsidR="0044230D" w:rsidRPr="00B54A69">
        <w:rPr>
          <w:rFonts w:ascii="Arial" w:hAnsi="Arial" w:cs="Arial"/>
          <w:color w:val="0000CC"/>
          <w:lang w:val="en-US"/>
        </w:rPr>
        <w:t xml:space="preserve"> </w:t>
      </w:r>
      <w:r w:rsidR="00891008" w:rsidRPr="00B54A69">
        <w:rPr>
          <w:rFonts w:ascii="Arial" w:hAnsi="Arial" w:cs="Arial"/>
          <w:color w:val="0000CC"/>
          <w:lang w:val="en-US"/>
        </w:rPr>
        <w:t>and CT1 on these aspects.</w:t>
      </w:r>
    </w:p>
    <w:p w14:paraId="0F3C6682" w14:textId="77777777" w:rsidR="00B97703" w:rsidRDefault="002F1940" w:rsidP="000F6242">
      <w:pPr>
        <w:pStyle w:val="Heading1"/>
      </w:pPr>
      <w:r>
        <w:t>2</w:t>
      </w:r>
      <w:r>
        <w:tab/>
      </w:r>
      <w:r w:rsidR="000F6242">
        <w:t>Actions</w:t>
      </w:r>
    </w:p>
    <w:p w14:paraId="1B3536B6" w14:textId="30B6D4B5"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r w:rsidR="000A47D6">
        <w:rPr>
          <w:rFonts w:ascii="Arial" w:hAnsi="Arial" w:cs="Arial"/>
          <w:b/>
        </w:rPr>
        <w:t>, RAN2, CT1</w:t>
      </w:r>
    </w:p>
    <w:p w14:paraId="58BD02F3" w14:textId="1337CC3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w:t>
      </w:r>
      <w:r w:rsidR="000A47D6">
        <w:t>, RAN2 and CT1</w:t>
      </w:r>
      <w:r w:rsidR="00891008">
        <w:t xml:space="preserve"> t</w:t>
      </w:r>
      <w:r w:rsidR="001227E9">
        <w:t>o</w:t>
      </w:r>
      <w:r w:rsidR="00891008">
        <w:t xml:space="preserve"> take the above answers into account and to provide any feedback including comments or questions.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6DFD" w14:textId="77777777" w:rsidR="005A0AB6" w:rsidRDefault="005A0AB6">
      <w:pPr>
        <w:spacing w:after="0"/>
      </w:pPr>
      <w:r>
        <w:separator/>
      </w:r>
    </w:p>
  </w:endnote>
  <w:endnote w:type="continuationSeparator" w:id="0">
    <w:p w14:paraId="2AEA6F4E" w14:textId="77777777" w:rsidR="005A0AB6" w:rsidRDefault="005A0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13669" w14:textId="77777777" w:rsidR="005A0AB6" w:rsidRDefault="005A0AB6">
      <w:pPr>
        <w:spacing w:after="0"/>
      </w:pPr>
      <w:r>
        <w:separator/>
      </w:r>
    </w:p>
  </w:footnote>
  <w:footnote w:type="continuationSeparator" w:id="0">
    <w:p w14:paraId="3AED7A6D" w14:textId="77777777" w:rsidR="005A0AB6" w:rsidRDefault="005A0A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B7693"/>
    <w:multiLevelType w:val="hybridMultilevel"/>
    <w:tmpl w:val="4D32C8C0"/>
    <w:lvl w:ilvl="0" w:tplc="041D000F">
      <w:start w:val="1"/>
      <w:numFmt w:val="decimal"/>
      <w:lvlText w:val="%1."/>
      <w:lvlJc w:val="left"/>
      <w:pPr>
        <w:ind w:left="2520" w:hanging="360"/>
      </w:p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10" w15:restartNumberingAfterBreak="0">
    <w:nsid w:val="798A640C"/>
    <w:multiLevelType w:val="hybridMultilevel"/>
    <w:tmpl w:val="AE6608E8"/>
    <w:lvl w:ilvl="0" w:tplc="E5FCB386">
      <w:numFmt w:val="bullet"/>
      <w:lvlText w:val="-"/>
      <w:lvlJc w:val="left"/>
      <w:pPr>
        <w:ind w:left="2520" w:hanging="360"/>
      </w:pPr>
      <w:rPr>
        <w:rFonts w:ascii="Arial" w:eastAsia="SimSu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2"/>
  </w:num>
  <w:num w:numId="6">
    <w:abstractNumId w:val="1"/>
  </w:num>
  <w:num w:numId="7">
    <w:abstractNumId w:val="6"/>
  </w:num>
  <w:num w:numId="8">
    <w:abstractNumId w:val="7"/>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5618"/>
    <w:rsid w:val="00017F23"/>
    <w:rsid w:val="00035613"/>
    <w:rsid w:val="00057ED9"/>
    <w:rsid w:val="00093662"/>
    <w:rsid w:val="000A0D88"/>
    <w:rsid w:val="000A47D6"/>
    <w:rsid w:val="000D4915"/>
    <w:rsid w:val="000F0799"/>
    <w:rsid w:val="000F55C1"/>
    <w:rsid w:val="000F6242"/>
    <w:rsid w:val="001227E9"/>
    <w:rsid w:val="00132CD5"/>
    <w:rsid w:val="00151FE2"/>
    <w:rsid w:val="00152161"/>
    <w:rsid w:val="001947B9"/>
    <w:rsid w:val="001A33AF"/>
    <w:rsid w:val="00217F62"/>
    <w:rsid w:val="002A062F"/>
    <w:rsid w:val="002F164C"/>
    <w:rsid w:val="002F1940"/>
    <w:rsid w:val="00344F9E"/>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D5891"/>
    <w:rsid w:val="004E3939"/>
    <w:rsid w:val="00504CA4"/>
    <w:rsid w:val="0051149D"/>
    <w:rsid w:val="005467A1"/>
    <w:rsid w:val="005A0AB6"/>
    <w:rsid w:val="005C296C"/>
    <w:rsid w:val="005D10A3"/>
    <w:rsid w:val="005D50E4"/>
    <w:rsid w:val="00627FE8"/>
    <w:rsid w:val="00630168"/>
    <w:rsid w:val="006D6E01"/>
    <w:rsid w:val="00713C97"/>
    <w:rsid w:val="00746BAB"/>
    <w:rsid w:val="00755FA3"/>
    <w:rsid w:val="007577BA"/>
    <w:rsid w:val="007708F7"/>
    <w:rsid w:val="007D5141"/>
    <w:rsid w:val="007E3E71"/>
    <w:rsid w:val="007E74EA"/>
    <w:rsid w:val="007F4F92"/>
    <w:rsid w:val="007F54C9"/>
    <w:rsid w:val="008175AE"/>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54A69"/>
    <w:rsid w:val="00B62A25"/>
    <w:rsid w:val="00B70E95"/>
    <w:rsid w:val="00B97703"/>
    <w:rsid w:val="00BC7F8F"/>
    <w:rsid w:val="00BD4D5E"/>
    <w:rsid w:val="00C01721"/>
    <w:rsid w:val="00C65F2F"/>
    <w:rsid w:val="00C6640F"/>
    <w:rsid w:val="00C87B92"/>
    <w:rsid w:val="00CE255C"/>
    <w:rsid w:val="00CF6087"/>
    <w:rsid w:val="00D40F13"/>
    <w:rsid w:val="00D727FA"/>
    <w:rsid w:val="00D976CE"/>
    <w:rsid w:val="00DA1CC6"/>
    <w:rsid w:val="00DB7A7C"/>
    <w:rsid w:val="00DE6A80"/>
    <w:rsid w:val="00E31893"/>
    <w:rsid w:val="00E54B0F"/>
    <w:rsid w:val="00E56B5A"/>
    <w:rsid w:val="00E77DAB"/>
    <w:rsid w:val="00E9006B"/>
    <w:rsid w:val="00ED5B6E"/>
    <w:rsid w:val="00EF48B4"/>
    <w:rsid w:val="00F07126"/>
    <w:rsid w:val="00F363C3"/>
    <w:rsid w:val="00F5472D"/>
    <w:rsid w:val="00F83E8B"/>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styleId="CommentSubject">
    <w:name w:val="annotation subject"/>
    <w:basedOn w:val="CommentText"/>
    <w:next w:val="CommentText"/>
    <w:link w:val="CommentSubjectChar"/>
    <w:uiPriority w:val="99"/>
    <w:semiHidden/>
    <w:unhideWhenUsed/>
    <w:rsid w:val="00F83E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83E8B"/>
    <w:rPr>
      <w:rFonts w:ascii="Arial" w:hAnsi="Arial"/>
    </w:rPr>
  </w:style>
  <w:style w:type="character" w:customStyle="1" w:styleId="CommentSubjectChar">
    <w:name w:val="Comment Subject Char"/>
    <w:basedOn w:val="CommentTextChar"/>
    <w:link w:val="CommentSubject"/>
    <w:uiPriority w:val="99"/>
    <w:semiHidden/>
    <w:rsid w:val="00F83E8B"/>
    <w:rPr>
      <w:rFonts w:ascii="Arial" w:hAnsi="Arial"/>
      <w:b/>
      <w:bCs/>
    </w:rPr>
  </w:style>
  <w:style w:type="paragraph" w:styleId="Revision">
    <w:name w:val="Revision"/>
    <w:hidden/>
    <w:uiPriority w:val="99"/>
    <w:semiHidden/>
    <w:rsid w:val="00C6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QCOM-r04</cp:lastModifiedBy>
  <cp:revision>5</cp:revision>
  <cp:lastPrinted>2002-04-23T07:10:00Z</cp:lastPrinted>
  <dcterms:created xsi:type="dcterms:W3CDTF">2021-08-24T07:25:00Z</dcterms:created>
  <dcterms:modified xsi:type="dcterms:W3CDTF">2021-08-28T05:53:00Z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